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240" w:lineRule="auto"/>
        <w:jc w:val="center"/>
        <w:textAlignment w:val="auto"/>
        <w:rPr>
          <w:rFonts w:hint="eastAsia" w:ascii="黑体" w:eastAsia="黑体"/>
          <w:sz w:val="44"/>
          <w:szCs w:val="44"/>
          <w:lang w:eastAsia="zh-CN"/>
        </w:rPr>
      </w:pPr>
      <w:r>
        <w:rPr>
          <w:rFonts w:hint="eastAsia" w:ascii="黑体" w:eastAsia="黑体"/>
          <w:sz w:val="44"/>
          <w:szCs w:val="44"/>
        </w:rPr>
        <w:t>第二十</w:t>
      </w:r>
      <w:r>
        <w:rPr>
          <w:rFonts w:hint="eastAsia" w:ascii="黑体" w:eastAsia="黑体"/>
          <w:sz w:val="44"/>
          <w:szCs w:val="44"/>
          <w:lang w:eastAsia="zh-CN"/>
        </w:rPr>
        <w:t>六</w:t>
      </w:r>
      <w:r>
        <w:rPr>
          <w:rFonts w:hint="eastAsia" w:ascii="黑体" w:eastAsia="黑体"/>
          <w:sz w:val="44"/>
          <w:szCs w:val="44"/>
        </w:rPr>
        <w:t>届中国竞争情报年会诚征</w:t>
      </w:r>
      <w:r>
        <w:rPr>
          <w:rFonts w:hint="eastAsia" w:ascii="黑体" w:eastAsia="黑体"/>
          <w:sz w:val="44"/>
          <w:szCs w:val="44"/>
          <w:lang w:eastAsia="zh-CN"/>
        </w:rPr>
        <w:t>报告</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Arial" w:hAnsi="Arial"/>
          <w:sz w:val="21"/>
          <w:szCs w:val="21"/>
          <w:lang w:eastAsia="zh-CN"/>
        </w:rPr>
      </w:pPr>
      <w:r>
        <w:rPr>
          <w:rFonts w:hint="eastAsia" w:ascii="Arial" w:hAnsi="Arial"/>
          <w:sz w:val="21"/>
          <w:szCs w:val="21"/>
        </w:rPr>
        <w:t>中国竞争情报年会是竞争情报分会为会员和竞争情报行业精心打造的重要活动，</w:t>
      </w:r>
      <w:r>
        <w:rPr>
          <w:rFonts w:ascii="Arial" w:hAnsi="Arial"/>
          <w:sz w:val="21"/>
          <w:szCs w:val="21"/>
        </w:rPr>
        <w:t>是全国</w:t>
      </w:r>
      <w:r>
        <w:rPr>
          <w:rFonts w:hint="eastAsia" w:ascii="Arial" w:hAnsi="Arial"/>
          <w:sz w:val="21"/>
          <w:szCs w:val="21"/>
        </w:rPr>
        <w:t>竞争情报</w:t>
      </w:r>
      <w:r>
        <w:rPr>
          <w:rFonts w:ascii="Arial" w:hAnsi="Arial"/>
          <w:sz w:val="21"/>
          <w:szCs w:val="21"/>
        </w:rPr>
        <w:t>界</w:t>
      </w:r>
      <w:r>
        <w:rPr>
          <w:rFonts w:hint="eastAsia" w:ascii="Arial" w:hAnsi="Arial"/>
          <w:sz w:val="21"/>
          <w:szCs w:val="21"/>
        </w:rPr>
        <w:t>一年一度</w:t>
      </w:r>
      <w:r>
        <w:rPr>
          <w:rFonts w:ascii="Arial" w:hAnsi="Arial"/>
          <w:sz w:val="21"/>
          <w:szCs w:val="21"/>
        </w:rPr>
        <w:t>规模最大</w:t>
      </w:r>
      <w:r>
        <w:rPr>
          <w:rFonts w:hint="eastAsia" w:ascii="Arial" w:hAnsi="Arial"/>
          <w:sz w:val="21"/>
          <w:szCs w:val="21"/>
        </w:rPr>
        <w:t>的</w:t>
      </w:r>
      <w:r>
        <w:rPr>
          <w:rFonts w:ascii="Arial" w:hAnsi="Arial"/>
          <w:sz w:val="21"/>
          <w:szCs w:val="21"/>
        </w:rPr>
        <w:t>行业盛会</w:t>
      </w:r>
      <w:r>
        <w:rPr>
          <w:rFonts w:hint="eastAsia" w:ascii="Arial" w:hAnsi="Arial"/>
          <w:sz w:val="21"/>
          <w:szCs w:val="21"/>
        </w:rPr>
        <w:t>。</w:t>
      </w:r>
      <w:r>
        <w:rPr>
          <w:rFonts w:asciiTheme="minorHAnsi" w:hAnsiTheme="minorEastAsia" w:eastAsiaTheme="minorEastAsia"/>
          <w:sz w:val="21"/>
          <w:szCs w:val="21"/>
        </w:rPr>
        <w:t>中国竞争情报年会秉承</w:t>
      </w:r>
      <w:r>
        <w:rPr>
          <w:rFonts w:hint="eastAsia" w:asciiTheme="minorHAnsi" w:hAnsiTheme="minorEastAsia" w:eastAsiaTheme="minorEastAsia"/>
          <w:sz w:val="21"/>
          <w:szCs w:val="21"/>
          <w:lang w:eastAsia="zh-CN"/>
        </w:rPr>
        <w:t>“</w:t>
      </w:r>
      <w:r>
        <w:rPr>
          <w:rFonts w:asciiTheme="minorHAnsi" w:hAnsiTheme="minorEastAsia" w:eastAsiaTheme="minorEastAsia"/>
          <w:sz w:val="21"/>
          <w:szCs w:val="21"/>
        </w:rPr>
        <w:t>理论升华与实践</w:t>
      </w:r>
      <w:r>
        <w:rPr>
          <w:rFonts w:hint="eastAsia" w:ascii="Arial" w:hAnsi="Arial"/>
          <w:sz w:val="21"/>
          <w:szCs w:val="21"/>
          <w:lang w:eastAsia="zh-CN"/>
        </w:rPr>
        <w:t>示范并举</w:t>
      </w:r>
      <w:r>
        <w:rPr>
          <w:rFonts w:hint="eastAsia" w:asciiTheme="minorHAnsi" w:hAnsiTheme="minorEastAsia" w:eastAsiaTheme="minorEastAsia"/>
          <w:sz w:val="21"/>
          <w:szCs w:val="21"/>
          <w:lang w:eastAsia="zh-CN"/>
        </w:rPr>
        <w:t>”</w:t>
      </w:r>
      <w:r>
        <w:rPr>
          <w:rFonts w:hint="eastAsia" w:ascii="Arial" w:hAnsi="Arial"/>
          <w:sz w:val="21"/>
          <w:szCs w:val="21"/>
          <w:lang w:eastAsia="zh-CN"/>
        </w:rPr>
        <w:t>，是竞争情报人交流、学习与合作的良好平台，也是竞争情报人思想碰撞、展示才能的最佳舞台。</w:t>
      </w:r>
      <w:r>
        <w:rPr>
          <w:rFonts w:hint="eastAsia" w:ascii="Arial" w:hAnsi="Arial"/>
          <w:b/>
          <w:bCs/>
          <w:sz w:val="21"/>
          <w:szCs w:val="21"/>
          <w:lang w:eastAsia="zh-CN"/>
        </w:rPr>
        <w:t>第二十六届中国竞争情报年会主题为“竞合创新·智慧引领</w:t>
      </w:r>
      <w:r>
        <w:rPr>
          <w:rFonts w:hint="eastAsia" w:ascii="Arial" w:hAnsi="Arial"/>
          <w:b/>
          <w:bCs/>
          <w:sz w:val="21"/>
          <w:szCs w:val="21"/>
          <w:lang w:eastAsia="zh-CN"/>
        </w:rPr>
        <w:softHyphen/>
      </w:r>
      <w:r>
        <w:rPr>
          <w:rFonts w:hint="eastAsia" w:ascii="Arial" w:hAnsi="Arial"/>
          <w:b/>
          <w:bCs/>
          <w:sz w:val="21"/>
          <w:szCs w:val="21"/>
          <w:lang w:eastAsia="zh-CN"/>
        </w:rPr>
        <w:softHyphen/>
      </w:r>
      <w:r>
        <w:rPr>
          <w:rFonts w:hint="eastAsia" w:ascii="Arial" w:hAnsi="Arial"/>
          <w:b/>
          <w:bCs/>
          <w:sz w:val="21"/>
          <w:szCs w:val="21"/>
          <w:lang w:eastAsia="zh-CN"/>
        </w:rPr>
        <w:t>——走进竞争情报发展新时代”。由于受疫情波动影响，年会将从线下大会形式转成线上直播形式。（年会详情请见会议通知）</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Arial" w:hAnsi="Arial" w:eastAsia="宋体"/>
          <w:sz w:val="21"/>
          <w:szCs w:val="21"/>
          <w:lang w:val="en-US" w:eastAsia="zh-CN"/>
        </w:rPr>
      </w:pPr>
      <w:r>
        <w:rPr>
          <w:rFonts w:hint="eastAsia" w:ascii="Arial" w:hAnsi="Arial"/>
          <w:sz w:val="21"/>
          <w:szCs w:val="21"/>
          <w:lang w:eastAsia="zh-CN"/>
        </w:rPr>
        <w:t>为了获得与现场同样好的效果，现</w:t>
      </w:r>
      <w:r>
        <w:rPr>
          <w:rFonts w:hint="eastAsia" w:ascii="Arial" w:hAnsi="Arial"/>
          <w:sz w:val="21"/>
          <w:szCs w:val="21"/>
        </w:rPr>
        <w:t>特广泛征集年会发言报告，</w:t>
      </w:r>
      <w:r>
        <w:rPr>
          <w:rFonts w:hint="eastAsia" w:ascii="Arial" w:hAnsi="Arial"/>
          <w:sz w:val="21"/>
          <w:szCs w:val="21"/>
          <w:lang w:eastAsia="zh-CN"/>
        </w:rPr>
        <w:t>年会鼓励争鸣和建言，</w:t>
      </w:r>
      <w:r>
        <w:rPr>
          <w:rFonts w:hint="eastAsia" w:ascii="Arial" w:hAnsi="Arial"/>
          <w:sz w:val="21"/>
          <w:szCs w:val="21"/>
        </w:rPr>
        <w:t>欢迎大家推荐或自荐</w:t>
      </w:r>
      <w:r>
        <w:rPr>
          <w:rFonts w:hint="eastAsia" w:ascii="Arial" w:hAnsi="Arial"/>
          <w:sz w:val="21"/>
          <w:szCs w:val="21"/>
          <w:lang w:eastAsia="zh-CN"/>
        </w:rPr>
        <w:t>年会</w:t>
      </w:r>
      <w:r>
        <w:rPr>
          <w:rFonts w:hint="eastAsia" w:ascii="Arial" w:hAnsi="Arial"/>
          <w:sz w:val="21"/>
          <w:szCs w:val="21"/>
        </w:rPr>
        <w:t>报告。报告内容</w:t>
      </w:r>
      <w:r>
        <w:rPr>
          <w:rFonts w:hint="eastAsia" w:ascii="Arial" w:hAnsi="Arial"/>
          <w:sz w:val="21"/>
          <w:szCs w:val="21"/>
          <w:lang w:eastAsia="zh-CN"/>
        </w:rPr>
        <w:t>可</w:t>
      </w:r>
      <w:r>
        <w:rPr>
          <w:rFonts w:hint="eastAsia" w:ascii="Arial" w:hAnsi="Arial"/>
          <w:sz w:val="21"/>
          <w:szCs w:val="21"/>
        </w:rPr>
        <w:t>围绕</w:t>
      </w:r>
      <w:r>
        <w:rPr>
          <w:rFonts w:hint="eastAsia" w:ascii="Arial" w:hAnsi="Arial"/>
          <w:b/>
          <w:bCs/>
          <w:sz w:val="21"/>
          <w:szCs w:val="21"/>
        </w:rPr>
        <w:t>国内外热点和难点</w:t>
      </w:r>
      <w:r>
        <w:rPr>
          <w:rFonts w:hint="eastAsia" w:ascii="Arial" w:hAnsi="Arial"/>
          <w:sz w:val="21"/>
          <w:szCs w:val="21"/>
        </w:rPr>
        <w:t>，紧密结合</w:t>
      </w:r>
      <w:r>
        <w:rPr>
          <w:rFonts w:hint="eastAsia" w:ascii="Arial" w:hAnsi="Arial"/>
          <w:b/>
          <w:bCs/>
          <w:sz w:val="21"/>
          <w:szCs w:val="21"/>
          <w:lang w:eastAsia="zh-CN"/>
        </w:rPr>
        <w:t>竞争情报</w:t>
      </w:r>
      <w:r>
        <w:rPr>
          <w:rFonts w:hint="eastAsia" w:ascii="Arial" w:hAnsi="Arial"/>
          <w:b/>
          <w:bCs/>
          <w:sz w:val="21"/>
          <w:szCs w:val="21"/>
        </w:rPr>
        <w:t>趋势与战略</w:t>
      </w:r>
      <w:r>
        <w:rPr>
          <w:rFonts w:hint="eastAsia" w:ascii="Arial" w:hAnsi="Arial"/>
          <w:sz w:val="21"/>
          <w:szCs w:val="21"/>
          <w:lang w:eastAsia="zh-CN"/>
        </w:rPr>
        <w:t>（竞争情报工作与竞争情报事业发展，竞争情报学科建设，国家重大变革时代的竞争情报等）、</w:t>
      </w:r>
      <w:r>
        <w:rPr>
          <w:rFonts w:hint="eastAsia" w:ascii="Arial" w:hAnsi="Arial"/>
          <w:b/>
          <w:bCs/>
          <w:sz w:val="21"/>
          <w:szCs w:val="21"/>
        </w:rPr>
        <w:t>理论研究与方法创新</w:t>
      </w:r>
      <w:r>
        <w:rPr>
          <w:rFonts w:hint="eastAsia" w:ascii="Arial" w:hAnsi="Arial"/>
          <w:sz w:val="21"/>
          <w:szCs w:val="21"/>
          <w:lang w:eastAsia="zh-CN"/>
        </w:rPr>
        <w:t>（竞争情报理论发展与创新，竞争情报方法创新与应用，反竞争情报、商业秘密保护与安全情报等）、</w:t>
      </w:r>
      <w:r>
        <w:rPr>
          <w:rFonts w:hint="eastAsia" w:ascii="Arial" w:hAnsi="Arial"/>
          <w:b/>
          <w:bCs/>
          <w:sz w:val="21"/>
          <w:szCs w:val="21"/>
        </w:rPr>
        <w:t>情报实践与服务</w:t>
      </w:r>
      <w:r>
        <w:rPr>
          <w:rFonts w:hint="eastAsia" w:ascii="Arial" w:hAnsi="Arial"/>
          <w:sz w:val="21"/>
          <w:szCs w:val="21"/>
          <w:lang w:eastAsia="zh-CN"/>
        </w:rPr>
        <w:t>（竞争情报技术创新与实践，竞争情报案例分析，大数据、人工智能等新技术的实践应用与案例，竞争情报与突发事件应急管理，疫情对行业发展的影响及应对等）以及</w:t>
      </w:r>
      <w:r>
        <w:rPr>
          <w:rFonts w:hint="eastAsia" w:ascii="Arial" w:hAnsi="Arial"/>
          <w:b/>
          <w:bCs/>
          <w:sz w:val="21"/>
          <w:szCs w:val="21"/>
        </w:rPr>
        <w:t>竞争情报人才培养</w:t>
      </w:r>
      <w:r>
        <w:rPr>
          <w:rFonts w:hint="eastAsia" w:ascii="Arial" w:hAnsi="Arial"/>
          <w:sz w:val="21"/>
          <w:szCs w:val="21"/>
          <w:lang w:eastAsia="zh-CN"/>
        </w:rPr>
        <w:t>（竞争情报教育与人才培养，企业竞争情报团队建设等）</w:t>
      </w:r>
      <w:r>
        <w:rPr>
          <w:rFonts w:hint="eastAsia" w:ascii="Arial" w:hAnsi="Arial"/>
          <w:sz w:val="21"/>
          <w:szCs w:val="21"/>
        </w:rPr>
        <w:t>等等</w:t>
      </w:r>
      <w:r>
        <w:rPr>
          <w:rFonts w:hint="eastAsia" w:ascii="Arial" w:hAnsi="Arial"/>
          <w:sz w:val="21"/>
          <w:szCs w:val="21"/>
          <w:lang w:eastAsia="zh-CN"/>
        </w:rPr>
        <w:t>相关</w:t>
      </w:r>
      <w:r>
        <w:rPr>
          <w:rFonts w:hint="eastAsia" w:ascii="Arial" w:hAnsi="Arial"/>
          <w:sz w:val="21"/>
          <w:szCs w:val="21"/>
        </w:rPr>
        <w:t>问题进行探讨。</w:t>
      </w:r>
      <w:r>
        <w:rPr>
          <w:rFonts w:hint="eastAsia" w:ascii="Arial" w:hAnsi="Arial"/>
          <w:b/>
          <w:bCs/>
          <w:sz w:val="21"/>
          <w:szCs w:val="21"/>
          <w:lang w:eastAsia="zh-CN"/>
        </w:rPr>
        <w:t>报告时间</w:t>
      </w:r>
      <w:r>
        <w:rPr>
          <w:rFonts w:hint="eastAsia" w:ascii="Arial" w:hAnsi="Arial"/>
          <w:b/>
          <w:bCs/>
          <w:sz w:val="21"/>
          <w:szCs w:val="21"/>
          <w:lang w:val="en-US" w:eastAsia="zh-CN"/>
        </w:rPr>
        <w:t>30分钟为宜</w:t>
      </w:r>
      <w:r>
        <w:rPr>
          <w:rFonts w:hint="eastAsia" w:ascii="Arial" w:hAnsi="Arial"/>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41" w:firstLineChars="210"/>
        <w:textAlignment w:val="auto"/>
        <w:rPr>
          <w:rFonts w:ascii="Arial" w:hAnsi="Arial"/>
          <w:sz w:val="21"/>
          <w:szCs w:val="21"/>
        </w:rPr>
      </w:pPr>
    </w:p>
    <w:tbl>
      <w:tblPr>
        <w:tblStyle w:val="4"/>
        <w:tblW w:w="0" w:type="auto"/>
        <w:tblInd w:w="-1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87"/>
        <w:gridCol w:w="1798"/>
        <w:gridCol w:w="1425"/>
        <w:gridCol w:w="36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17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Arial" w:hAnsi="Arial"/>
                <w:sz w:val="21"/>
                <w:szCs w:val="21"/>
              </w:rPr>
            </w:pPr>
            <w:r>
              <w:rPr>
                <w:rFonts w:hint="eastAsia" w:ascii="Arial" w:hAnsi="Arial"/>
                <w:sz w:val="21"/>
                <w:szCs w:val="21"/>
              </w:rPr>
              <w:t>发言人姓名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Arial" w:hAnsi="Arial" w:eastAsia="宋体"/>
                <w:sz w:val="21"/>
                <w:szCs w:val="21"/>
                <w:lang w:eastAsia="zh-CN"/>
              </w:rPr>
            </w:pPr>
            <w:r>
              <w:rPr>
                <w:rFonts w:hint="eastAsia" w:ascii="Arial" w:hAnsi="Arial"/>
                <w:sz w:val="21"/>
                <w:szCs w:val="21"/>
                <w:lang w:eastAsia="zh-CN"/>
              </w:rPr>
              <w:t>（自荐或推荐）</w:t>
            </w:r>
          </w:p>
        </w:tc>
        <w:tc>
          <w:tcPr>
            <w:tcW w:w="179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Arial" w:hAnsi="Arial"/>
                <w:sz w:val="21"/>
                <w:szCs w:val="21"/>
              </w:rPr>
            </w:pP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Arial" w:hAnsi="Arial" w:eastAsia="宋体"/>
                <w:sz w:val="21"/>
                <w:szCs w:val="21"/>
                <w:lang w:eastAsia="zh-CN"/>
              </w:rPr>
            </w:pPr>
            <w:r>
              <w:rPr>
                <w:rFonts w:hint="eastAsia" w:ascii="Arial" w:hAnsi="Arial"/>
                <w:sz w:val="21"/>
                <w:szCs w:val="21"/>
              </w:rPr>
              <w:t>发言</w:t>
            </w:r>
            <w:r>
              <w:rPr>
                <w:rFonts w:hint="eastAsia" w:ascii="Arial" w:hAnsi="Arial"/>
                <w:sz w:val="21"/>
                <w:szCs w:val="21"/>
                <w:lang w:eastAsia="zh-CN"/>
              </w:rPr>
              <w:t>题目</w:t>
            </w:r>
          </w:p>
        </w:tc>
        <w:tc>
          <w:tcPr>
            <w:tcW w:w="36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Arial" w:hAns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trPr>
        <w:tc>
          <w:tcPr>
            <w:tcW w:w="17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Arial" w:hAnsi="Arial"/>
                <w:sz w:val="21"/>
                <w:szCs w:val="21"/>
              </w:rPr>
            </w:pPr>
            <w:r>
              <w:rPr>
                <w:rFonts w:hint="eastAsia" w:ascii="Arial" w:hAnsi="Arial"/>
                <w:sz w:val="21"/>
                <w:szCs w:val="21"/>
              </w:rPr>
              <w:t>职务职称</w:t>
            </w:r>
          </w:p>
        </w:tc>
        <w:tc>
          <w:tcPr>
            <w:tcW w:w="179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Arial" w:hAnsi="Arial"/>
                <w:sz w:val="21"/>
                <w:szCs w:val="21"/>
              </w:rPr>
            </w:pP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Arial" w:hAnsi="Arial"/>
                <w:sz w:val="21"/>
                <w:szCs w:val="21"/>
              </w:rPr>
            </w:pPr>
            <w:r>
              <w:rPr>
                <w:rFonts w:hint="eastAsia" w:ascii="Arial" w:hAnsi="Arial"/>
                <w:sz w:val="21"/>
                <w:szCs w:val="21"/>
                <w:lang w:eastAsia="zh-CN"/>
              </w:rPr>
              <w:t>工作单位</w:t>
            </w:r>
          </w:p>
        </w:tc>
        <w:tc>
          <w:tcPr>
            <w:tcW w:w="36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Arial" w:hAns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17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Arial" w:hAnsi="Arial"/>
                <w:sz w:val="21"/>
                <w:szCs w:val="21"/>
              </w:rPr>
            </w:pPr>
            <w:r>
              <w:rPr>
                <w:rFonts w:hint="eastAsia" w:ascii="Arial" w:hAnsi="Arial"/>
                <w:sz w:val="21"/>
                <w:szCs w:val="21"/>
                <w:lang w:eastAsia="zh-CN"/>
              </w:rPr>
              <w:t>发言人</w:t>
            </w:r>
            <w:r>
              <w:rPr>
                <w:rFonts w:hint="eastAsia" w:ascii="Arial" w:hAnsi="Arial"/>
                <w:sz w:val="21"/>
                <w:szCs w:val="21"/>
              </w:rPr>
              <w:t>手机</w:t>
            </w:r>
          </w:p>
        </w:tc>
        <w:tc>
          <w:tcPr>
            <w:tcW w:w="179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Arial" w:hAnsi="Arial"/>
                <w:sz w:val="21"/>
                <w:szCs w:val="21"/>
              </w:rPr>
            </w:pP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Arial" w:hAnsi="Arial" w:eastAsia="宋体"/>
                <w:sz w:val="21"/>
                <w:szCs w:val="21"/>
                <w:lang w:eastAsia="zh-CN"/>
              </w:rPr>
            </w:pPr>
            <w:r>
              <w:rPr>
                <w:rFonts w:hint="eastAsia" w:ascii="Arial" w:hAnsi="Arial"/>
                <w:sz w:val="21"/>
                <w:szCs w:val="21"/>
                <w:lang w:eastAsia="zh-CN"/>
              </w:rPr>
              <w:t>邮箱</w:t>
            </w:r>
          </w:p>
        </w:tc>
        <w:tc>
          <w:tcPr>
            <w:tcW w:w="36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Arial" w:hAns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17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Arial" w:hAnsi="Arial" w:eastAsia="宋体"/>
                <w:sz w:val="21"/>
                <w:szCs w:val="21"/>
                <w:lang w:eastAsia="zh-CN"/>
              </w:rPr>
            </w:pPr>
            <w:r>
              <w:rPr>
                <w:rFonts w:hint="eastAsia" w:ascii="Arial" w:hAnsi="Arial"/>
                <w:sz w:val="21"/>
                <w:szCs w:val="21"/>
                <w:lang w:eastAsia="zh-CN"/>
              </w:rPr>
              <w:t>推荐人姓名</w:t>
            </w:r>
          </w:p>
        </w:tc>
        <w:tc>
          <w:tcPr>
            <w:tcW w:w="179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Arial" w:hAnsi="Arial"/>
                <w:sz w:val="21"/>
                <w:szCs w:val="21"/>
              </w:rPr>
            </w:pP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Arial" w:hAnsi="Arial"/>
                <w:sz w:val="21"/>
                <w:szCs w:val="21"/>
                <w:lang w:eastAsia="zh-CN"/>
              </w:rPr>
            </w:pPr>
            <w:r>
              <w:rPr>
                <w:rFonts w:hint="eastAsia" w:ascii="Arial" w:hAnsi="Arial"/>
                <w:sz w:val="21"/>
                <w:szCs w:val="21"/>
                <w:lang w:eastAsia="zh-CN"/>
              </w:rPr>
              <w:t>推荐人手机</w:t>
            </w:r>
          </w:p>
        </w:tc>
        <w:tc>
          <w:tcPr>
            <w:tcW w:w="36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Arial" w:hAns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trPr>
        <w:tc>
          <w:tcPr>
            <w:tcW w:w="8668"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Arial" w:hAnsi="Arial" w:eastAsia="宋体"/>
                <w:sz w:val="21"/>
                <w:szCs w:val="21"/>
                <w:lang w:val="en-US" w:eastAsia="zh-CN"/>
              </w:rPr>
            </w:pPr>
            <w:r>
              <w:rPr>
                <w:rFonts w:hint="eastAsia" w:ascii="Arial" w:hAnsi="Arial"/>
                <w:b/>
                <w:color w:val="auto"/>
                <w:kern w:val="0"/>
                <w:sz w:val="21"/>
                <w:szCs w:val="21"/>
              </w:rPr>
              <w:t>注：</w:t>
            </w:r>
            <w:r>
              <w:rPr>
                <w:rFonts w:hint="eastAsia" w:ascii="Arial" w:hAnsi="Arial"/>
                <w:color w:val="auto"/>
                <w:kern w:val="0"/>
                <w:sz w:val="21"/>
                <w:szCs w:val="21"/>
              </w:rPr>
              <w:t>请于</w:t>
            </w:r>
            <w:r>
              <w:rPr>
                <w:rFonts w:hint="eastAsia" w:ascii="Arial" w:hAnsi="Arial"/>
                <w:color w:val="auto"/>
                <w:kern w:val="0"/>
                <w:sz w:val="21"/>
                <w:szCs w:val="21"/>
                <w:lang w:val="en-US" w:eastAsia="zh-CN"/>
              </w:rPr>
              <w:t>8</w:t>
            </w:r>
            <w:r>
              <w:rPr>
                <w:rFonts w:hint="eastAsia" w:ascii="Arial" w:hAnsi="Arial"/>
                <w:color w:val="auto"/>
                <w:kern w:val="0"/>
                <w:sz w:val="21"/>
                <w:szCs w:val="21"/>
              </w:rPr>
              <w:t>月</w:t>
            </w:r>
            <w:r>
              <w:rPr>
                <w:rFonts w:hint="eastAsia" w:ascii="Arial" w:hAnsi="Arial"/>
                <w:color w:val="auto"/>
                <w:kern w:val="0"/>
                <w:sz w:val="21"/>
                <w:szCs w:val="21"/>
                <w:lang w:val="en-US" w:eastAsia="zh-CN"/>
              </w:rPr>
              <w:t>15</w:t>
            </w:r>
            <w:r>
              <w:rPr>
                <w:rFonts w:hint="eastAsia" w:ascii="Arial" w:hAnsi="Arial"/>
                <w:color w:val="auto"/>
                <w:kern w:val="0"/>
                <w:sz w:val="21"/>
                <w:szCs w:val="21"/>
              </w:rPr>
              <w:t>日前将此表格填好后</w:t>
            </w:r>
            <w:r>
              <w:rPr>
                <w:rFonts w:hint="eastAsia" w:ascii="Arial" w:hAnsi="Arial"/>
                <w:color w:val="auto"/>
                <w:kern w:val="0"/>
                <w:sz w:val="21"/>
                <w:szCs w:val="21"/>
                <w:lang w:eastAsia="zh-CN"/>
              </w:rPr>
              <w:t>发至</w:t>
            </w:r>
            <w:r>
              <w:rPr>
                <w:rFonts w:hint="eastAsia" w:ascii="Arial" w:hAnsi="Arial"/>
                <w:color w:val="auto"/>
                <w:kern w:val="0"/>
                <w:sz w:val="21"/>
                <w:szCs w:val="21"/>
              </w:rPr>
              <w:t>分会</w:t>
            </w:r>
            <w:r>
              <w:rPr>
                <w:rFonts w:hint="eastAsia" w:ascii="Arial" w:hAnsi="Arial"/>
                <w:color w:val="auto"/>
                <w:kern w:val="0"/>
                <w:sz w:val="21"/>
                <w:szCs w:val="21"/>
                <w:lang w:eastAsia="zh-CN"/>
              </w:rPr>
              <w:t>邮箱</w:t>
            </w:r>
          </w:p>
        </w:tc>
      </w:tr>
    </w:tbl>
    <w:p>
      <w:pPr>
        <w:keepNext w:val="0"/>
        <w:keepLines w:val="0"/>
        <w:pageBreakBefore w:val="0"/>
        <w:widowControl w:val="0"/>
        <w:kinsoku/>
        <w:wordWrap/>
        <w:overflowPunct/>
        <w:topLinePunct w:val="0"/>
        <w:autoSpaceDE/>
        <w:autoSpaceDN/>
        <w:bidi w:val="0"/>
        <w:adjustRightInd/>
        <w:snapToGrid/>
        <w:spacing w:line="340" w:lineRule="exact"/>
        <w:ind w:firstLine="405"/>
        <w:textAlignment w:val="auto"/>
        <w:rPr>
          <w:rFonts w:hint="eastAsia" w:ascii="Arial" w:hAnsi="Arial"/>
          <w:b/>
          <w:sz w:val="21"/>
          <w:szCs w:val="21"/>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Arial" w:hAnsi="Arial"/>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Arial" w:hAnsi="Arial"/>
          <w:szCs w:val="21"/>
          <w:lang w:val="en-US" w:eastAsia="zh-CN"/>
        </w:rPr>
      </w:pPr>
      <w:r>
        <w:rPr>
          <w:rFonts w:hint="eastAsia" w:ascii="Arial" w:hAnsi="Arial" w:cs="Arial"/>
          <w:szCs w:val="21"/>
        </w:rPr>
        <w:t>联系人：</w:t>
      </w:r>
      <w:r>
        <w:rPr>
          <w:rFonts w:hint="eastAsia" w:ascii="Arial" w:hAnsi="Arial"/>
          <w:szCs w:val="21"/>
          <w:lang w:eastAsia="zh-CN"/>
        </w:rPr>
        <w:t>刘老师（</w:t>
      </w:r>
      <w:r>
        <w:rPr>
          <w:rFonts w:hint="eastAsia" w:ascii="Arial" w:hAnsi="Arial"/>
          <w:szCs w:val="21"/>
          <w:lang w:val="en-US" w:eastAsia="zh-CN"/>
        </w:rPr>
        <w:t>010-68962474</w:t>
      </w:r>
      <w:bookmarkStart w:id="0" w:name="_GoBack"/>
      <w:bookmarkEnd w:id="0"/>
      <w:r>
        <w:rPr>
          <w:rFonts w:hint="eastAsia" w:ascii="Arial" w:hAnsi="Arial"/>
          <w:szCs w:val="21"/>
          <w:lang w:eastAsia="zh-CN"/>
        </w:rPr>
        <w:t>），殷老师（</w:t>
      </w:r>
      <w:r>
        <w:rPr>
          <w:rFonts w:hint="eastAsia" w:ascii="Arial" w:hAnsi="Arial"/>
          <w:szCs w:val="21"/>
          <w:lang w:val="en-US" w:eastAsia="zh-CN"/>
        </w:rPr>
        <w:t>010-68961820</w:t>
      </w:r>
      <w:r>
        <w:rPr>
          <w:rFonts w:hint="eastAsia" w:ascii="Arial" w:hAnsi="Arial"/>
          <w:szCs w:val="21"/>
          <w:lang w:eastAsia="zh-CN"/>
        </w:rPr>
        <w:t>）</w:t>
      </w:r>
      <w:r>
        <w:rPr>
          <w:rFonts w:hint="eastAsia" w:ascii="Arial" w:hAnsi="Arial"/>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Arial" w:hAnsi="Arial" w:cs="Arial"/>
          <w:szCs w:val="21"/>
        </w:rPr>
      </w:pPr>
      <w:r>
        <w:rPr>
          <w:rFonts w:hint="eastAsia" w:ascii="Arial" w:hAnsi="Arial" w:cs="Arial"/>
          <w:szCs w:val="21"/>
        </w:rPr>
        <w:t xml:space="preserve">Email：scic-staff@scic.org.cn，1085928917@qq.com    </w:t>
      </w:r>
      <w:r>
        <w:rPr>
          <w:rFonts w:ascii="Arial" w:hAnsi="Arial" w:cs="Arial"/>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Arial" w:hAnsi="Arial"/>
          <w:szCs w:val="21"/>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Arial" w:hAnsi="Arial"/>
          <w:szCs w:val="21"/>
          <w:lang w:val="en-US" w:eastAsia="zh-CN"/>
        </w:rPr>
      </w:pPr>
      <w:r>
        <w:rPr>
          <w:rFonts w:hint="eastAsia" w:ascii="Arial" w:hAnsi="Arial"/>
          <w:szCs w:val="21"/>
          <w:lang w:eastAsia="zh-CN"/>
        </w:rPr>
        <w:t>感谢大家支持！</w:t>
      </w:r>
      <w:r>
        <w:rPr>
          <w:rFonts w:hint="eastAsia" w:ascii="Arial" w:hAnsi="Arial"/>
          <w:szCs w:val="21"/>
        </w:rPr>
        <w:t xml:space="preserve">           </w:t>
      </w:r>
      <w:r>
        <w:rPr>
          <w:rFonts w:hint="eastAsia" w:ascii="Arial" w:hAnsi="Arial"/>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Calibri" w:hAnsi="Calibri" w:cs="Calibri"/>
          <w:szCs w:val="21"/>
        </w:rPr>
      </w:pPr>
      <w:r>
        <w:rPr>
          <w:rFonts w:hint="default" w:ascii="Calibri" w:hAnsi="Calibri" w:cs="Calibri"/>
          <w:szCs w:val="21"/>
          <w:lang w:val="en-US" w:eastAsia="zh-CN"/>
        </w:rPr>
        <w:t xml:space="preserve">                                             </w:t>
      </w:r>
      <w:r>
        <w:rPr>
          <w:rFonts w:hint="default" w:ascii="Calibri" w:hAnsi="Calibri" w:cs="Calibri"/>
          <w:szCs w:val="21"/>
        </w:rPr>
        <w:t>中国科技情报学会竞争情报分会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Calibri" w:hAnsi="Calibri" w:eastAsia="宋体" w:cs="Calibri"/>
          <w:lang w:eastAsia="zh-CN"/>
        </w:rPr>
      </w:pPr>
      <w:r>
        <w:rPr>
          <w:rFonts w:hint="default" w:ascii="Calibri" w:hAnsi="Calibri" w:cs="Calibri"/>
        </w:rPr>
        <w:t xml:space="preserve">                                                </w:t>
      </w:r>
      <w:r>
        <w:rPr>
          <w:rFonts w:hint="default" w:ascii="Calibri" w:hAnsi="Calibri" w:cs="Calibri"/>
          <w:lang w:val="en-US" w:eastAsia="zh-CN"/>
        </w:rPr>
        <w:t xml:space="preserve">            </w:t>
      </w:r>
      <w:r>
        <w:rPr>
          <w:rFonts w:hint="default" w:ascii="Calibri" w:hAnsi="Calibri" w:cs="Calibri"/>
        </w:rPr>
        <w:t>20</w:t>
      </w:r>
      <w:r>
        <w:rPr>
          <w:rFonts w:hint="default" w:ascii="Calibri" w:hAnsi="Calibri" w:cs="Calibri"/>
          <w:lang w:val="en-US" w:eastAsia="zh-CN"/>
        </w:rPr>
        <w:t>20</w:t>
      </w:r>
      <w:r>
        <w:rPr>
          <w:rFonts w:hint="default" w:ascii="Calibri" w:hAnsi="Calibri" w:cs="Calibri"/>
        </w:rPr>
        <w:t>.</w:t>
      </w:r>
      <w:r>
        <w:rPr>
          <w:rFonts w:hint="eastAsia" w:ascii="Calibri" w:hAnsi="Calibri" w:cs="Calibri"/>
          <w:lang w:val="en-US" w:eastAsia="zh-CN"/>
        </w:rPr>
        <w:t>7</w:t>
      </w:r>
    </w:p>
    <w:sectPr>
      <w:pgSz w:w="11850" w:h="16783"/>
      <w:pgMar w:top="1440" w:right="1797" w:bottom="1440" w:left="179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76"/>
    <w:rsid w:val="00004E2E"/>
    <w:rsid w:val="00077FE2"/>
    <w:rsid w:val="0009611A"/>
    <w:rsid w:val="000F26D1"/>
    <w:rsid w:val="001209CA"/>
    <w:rsid w:val="001236FD"/>
    <w:rsid w:val="00152168"/>
    <w:rsid w:val="001A5B2E"/>
    <w:rsid w:val="001E574D"/>
    <w:rsid w:val="0024492F"/>
    <w:rsid w:val="002809CF"/>
    <w:rsid w:val="002B4DA1"/>
    <w:rsid w:val="002D2AED"/>
    <w:rsid w:val="002F6D73"/>
    <w:rsid w:val="00353851"/>
    <w:rsid w:val="003570CD"/>
    <w:rsid w:val="00365CA2"/>
    <w:rsid w:val="003958B4"/>
    <w:rsid w:val="003D105E"/>
    <w:rsid w:val="00451155"/>
    <w:rsid w:val="004C2FC7"/>
    <w:rsid w:val="004C4350"/>
    <w:rsid w:val="00510DAF"/>
    <w:rsid w:val="00556E7C"/>
    <w:rsid w:val="00695208"/>
    <w:rsid w:val="006A6078"/>
    <w:rsid w:val="006B410A"/>
    <w:rsid w:val="006E228C"/>
    <w:rsid w:val="006F3AC5"/>
    <w:rsid w:val="00783EEE"/>
    <w:rsid w:val="007A3DA7"/>
    <w:rsid w:val="007E486B"/>
    <w:rsid w:val="00807BDD"/>
    <w:rsid w:val="00817A76"/>
    <w:rsid w:val="00820845"/>
    <w:rsid w:val="00857AE9"/>
    <w:rsid w:val="00874C03"/>
    <w:rsid w:val="008A2A4C"/>
    <w:rsid w:val="008D36F1"/>
    <w:rsid w:val="00904B6A"/>
    <w:rsid w:val="00927489"/>
    <w:rsid w:val="009276FF"/>
    <w:rsid w:val="00941DC4"/>
    <w:rsid w:val="00A6004D"/>
    <w:rsid w:val="00AB1588"/>
    <w:rsid w:val="00AD6EA2"/>
    <w:rsid w:val="00B16C1B"/>
    <w:rsid w:val="00B872BA"/>
    <w:rsid w:val="00BF02F6"/>
    <w:rsid w:val="00C35B95"/>
    <w:rsid w:val="00C43F27"/>
    <w:rsid w:val="00C510EA"/>
    <w:rsid w:val="00C61668"/>
    <w:rsid w:val="00C70F7D"/>
    <w:rsid w:val="00C84E06"/>
    <w:rsid w:val="00C928E1"/>
    <w:rsid w:val="00CB0745"/>
    <w:rsid w:val="00CC102D"/>
    <w:rsid w:val="00CE3AD4"/>
    <w:rsid w:val="00D12B50"/>
    <w:rsid w:val="00D51258"/>
    <w:rsid w:val="00DD3419"/>
    <w:rsid w:val="00DD6710"/>
    <w:rsid w:val="00EE1DC2"/>
    <w:rsid w:val="00EF5631"/>
    <w:rsid w:val="00F06833"/>
    <w:rsid w:val="00F902D1"/>
    <w:rsid w:val="00FA17A4"/>
    <w:rsid w:val="00FD09BF"/>
    <w:rsid w:val="00FF709C"/>
    <w:rsid w:val="04F77762"/>
    <w:rsid w:val="07427706"/>
    <w:rsid w:val="08104436"/>
    <w:rsid w:val="0B5B5259"/>
    <w:rsid w:val="0BE44FBE"/>
    <w:rsid w:val="0C407B19"/>
    <w:rsid w:val="16807D98"/>
    <w:rsid w:val="2023725F"/>
    <w:rsid w:val="20AB52E7"/>
    <w:rsid w:val="22327E0C"/>
    <w:rsid w:val="254A57FB"/>
    <w:rsid w:val="25792CCD"/>
    <w:rsid w:val="2D3975A2"/>
    <w:rsid w:val="30DB04F8"/>
    <w:rsid w:val="33EE45DB"/>
    <w:rsid w:val="37CB4DFF"/>
    <w:rsid w:val="4318279F"/>
    <w:rsid w:val="43AA0C3C"/>
    <w:rsid w:val="4C7C7645"/>
    <w:rsid w:val="4C8C4333"/>
    <w:rsid w:val="4DEB1938"/>
    <w:rsid w:val="51B1550C"/>
    <w:rsid w:val="53563D26"/>
    <w:rsid w:val="54B161E9"/>
    <w:rsid w:val="54E15B13"/>
    <w:rsid w:val="59C60977"/>
    <w:rsid w:val="5B3C565E"/>
    <w:rsid w:val="5FEB35A1"/>
    <w:rsid w:val="606802FA"/>
    <w:rsid w:val="658B1C7E"/>
    <w:rsid w:val="66AD18E9"/>
    <w:rsid w:val="67830C9A"/>
    <w:rsid w:val="68B41FC1"/>
    <w:rsid w:val="690F4F45"/>
    <w:rsid w:val="6B747C68"/>
    <w:rsid w:val="6BAB220C"/>
    <w:rsid w:val="6BDD543F"/>
    <w:rsid w:val="72A516B9"/>
    <w:rsid w:val="79645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paragraph" w:customStyle="1" w:styleId="8">
    <w:name w:val="Char Char Char Char Char Char Char"/>
    <w:basedOn w:val="1"/>
    <w:qFormat/>
    <w:uiPriority w:val="0"/>
    <w:pPr>
      <w:adjustRightInd w:val="0"/>
      <w:spacing w:line="360" w:lineRule="auto"/>
    </w:pPr>
    <w:rPr>
      <w:kern w:val="0"/>
      <w:sz w:val="24"/>
      <w:szCs w:val="20"/>
    </w:rPr>
  </w:style>
  <w:style w:type="character" w:customStyle="1" w:styleId="9">
    <w:name w:val="页眉 Char"/>
    <w:basedOn w:val="6"/>
    <w:link w:val="3"/>
    <w:semiHidden/>
    <w:qFormat/>
    <w:uiPriority w:val="99"/>
    <w:rPr>
      <w:rFonts w:ascii="Times New Roman" w:hAnsi="Times New Roman" w:eastAsia="宋体" w:cs="Times New Roman"/>
      <w:sz w:val="18"/>
      <w:szCs w:val="18"/>
    </w:rPr>
  </w:style>
  <w:style w:type="character" w:customStyle="1" w:styleId="10">
    <w:name w:val="页脚 Char"/>
    <w:basedOn w:val="6"/>
    <w:link w:val="2"/>
    <w:semiHidden/>
    <w:qFormat/>
    <w:uiPriority w:val="99"/>
    <w:rPr>
      <w:rFonts w:ascii="Times New Roman" w:hAnsi="Times New Roman" w:eastAsia="宋体" w:cs="Times New Roman"/>
      <w:sz w:val="18"/>
      <w:szCs w:val="18"/>
    </w:rPr>
  </w:style>
  <w:style w:type="paragraph" w:styleId="11">
    <w:name w:val="No Spacing"/>
    <w:link w:val="12"/>
    <w:qFormat/>
    <w:uiPriority w:val="1"/>
    <w:rPr>
      <w:rFonts w:ascii="Calibri" w:hAnsi="Calibri" w:eastAsia="宋体" w:cs="Times New Roman"/>
      <w:kern w:val="0"/>
      <w:sz w:val="22"/>
      <w:szCs w:val="22"/>
      <w:lang w:val="en-US" w:eastAsia="zh-CN" w:bidi="ar-SA"/>
    </w:rPr>
  </w:style>
  <w:style w:type="character" w:customStyle="1" w:styleId="12">
    <w:name w:val="无间隔 Char"/>
    <w:link w:val="11"/>
    <w:qFormat/>
    <w:uiPriority w:val="1"/>
    <w:rPr>
      <w:rFonts w:ascii="Calibri" w:hAnsi="Calibri" w:eastAsia="宋体" w:cs="Times New Roman"/>
      <w:kern w:val="0"/>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307</Words>
  <Characters>1752</Characters>
  <Lines>14</Lines>
  <Paragraphs>4</Paragraphs>
  <TotalTime>937</TotalTime>
  <ScaleCrop>false</ScaleCrop>
  <LinksUpToDate>false</LinksUpToDate>
  <CharactersWithSpaces>2055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2015-07-17T06:19:00Z</dcterms:created>
  <dc:creator>yjh</dc:creator>
  <cp:lastModifiedBy>刘玉</cp:lastModifiedBy>
  <dcterms:modified xsi:type="dcterms:W3CDTF">2020-07-07T07:11:09Z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